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15FCA" w14:textId="1B61A3D1" w:rsidR="000D33B7" w:rsidRDefault="000D33B7" w:rsidP="000D33B7">
      <w:pPr>
        <w:spacing w:after="160" w:line="240" w:lineRule="auto"/>
        <w:ind w:right="113"/>
        <w:jc w:val="center"/>
        <w:rPr>
          <w:rFonts w:ascii="Work Sans" w:eastAsia="Work Sans" w:hAnsi="Work Sans" w:cs="Work Sans"/>
          <w:b/>
          <w:bCs/>
          <w:sz w:val="32"/>
          <w:szCs w:val="32"/>
        </w:rPr>
      </w:pPr>
      <w:r w:rsidRPr="000D33B7">
        <w:rPr>
          <w:rFonts w:ascii="Work Sans" w:eastAsia="Work Sans" w:hAnsi="Work Sans" w:cs="Work Sans"/>
          <w:b/>
          <w:bCs/>
          <w:sz w:val="32"/>
          <w:szCs w:val="32"/>
        </w:rPr>
        <w:t xml:space="preserve">Alcantara </w:t>
      </w:r>
      <w:r w:rsidR="00426CB3">
        <w:rPr>
          <w:rFonts w:ascii="Work Sans" w:eastAsia="Work Sans" w:hAnsi="Work Sans" w:cs="Work Sans"/>
          <w:b/>
          <w:bCs/>
          <w:sz w:val="32"/>
          <w:szCs w:val="32"/>
        </w:rPr>
        <w:t>a</w:t>
      </w:r>
      <w:r w:rsidRPr="000D33B7">
        <w:rPr>
          <w:rFonts w:ascii="Work Sans" w:eastAsia="Work Sans" w:hAnsi="Work Sans" w:cs="Work Sans"/>
          <w:b/>
          <w:bCs/>
          <w:sz w:val="32"/>
          <w:szCs w:val="32"/>
        </w:rPr>
        <w:t xml:space="preserve">ppoints Chris Lefteri as </w:t>
      </w:r>
    </w:p>
    <w:p w14:paraId="7839007C" w14:textId="33D94A1D" w:rsidR="000D33B7" w:rsidRPr="000D33B7" w:rsidRDefault="000D33B7" w:rsidP="000D33B7">
      <w:pPr>
        <w:spacing w:after="160" w:line="240" w:lineRule="auto"/>
        <w:ind w:right="113"/>
        <w:jc w:val="center"/>
        <w:rPr>
          <w:rFonts w:ascii="Work Sans" w:eastAsia="Work Sans" w:hAnsi="Work Sans" w:cs="Work Sans"/>
          <w:sz w:val="32"/>
          <w:szCs w:val="32"/>
        </w:rPr>
      </w:pPr>
      <w:r w:rsidRPr="000D33B7">
        <w:rPr>
          <w:rFonts w:ascii="Work Sans" w:eastAsia="Work Sans" w:hAnsi="Work Sans" w:cs="Work Sans"/>
          <w:b/>
          <w:bCs/>
          <w:sz w:val="32"/>
          <w:szCs w:val="32"/>
        </w:rPr>
        <w:t xml:space="preserve">Design Ambassador </w:t>
      </w:r>
      <w:r w:rsidR="00A20E6B">
        <w:rPr>
          <w:rFonts w:ascii="Work Sans" w:eastAsia="Work Sans" w:hAnsi="Work Sans" w:cs="Work Sans"/>
          <w:b/>
          <w:bCs/>
          <w:sz w:val="32"/>
          <w:szCs w:val="32"/>
        </w:rPr>
        <w:t>and</w:t>
      </w:r>
      <w:r w:rsidRPr="000D33B7">
        <w:rPr>
          <w:rFonts w:ascii="Work Sans" w:eastAsia="Work Sans" w:hAnsi="Work Sans" w:cs="Work Sans"/>
          <w:b/>
          <w:bCs/>
          <w:sz w:val="32"/>
          <w:szCs w:val="32"/>
        </w:rPr>
        <w:t xml:space="preserve"> Advocate</w:t>
      </w:r>
    </w:p>
    <w:p w14:paraId="68C60E03" w14:textId="77777777" w:rsidR="000D33B7" w:rsidRDefault="000D33B7" w:rsidP="000D33B7">
      <w:pPr>
        <w:spacing w:after="160"/>
        <w:ind w:right="113"/>
        <w:rPr>
          <w:rFonts w:ascii="Work Sans" w:eastAsia="Work Sans" w:hAnsi="Work Sans" w:cs="Work Sans"/>
          <w:i/>
          <w:iCs/>
        </w:rPr>
      </w:pPr>
    </w:p>
    <w:p w14:paraId="3DD494F3" w14:textId="7E8127A0" w:rsidR="000D33B7" w:rsidRPr="000D33B7" w:rsidRDefault="000D33B7" w:rsidP="000D33B7">
      <w:pPr>
        <w:spacing w:after="160"/>
        <w:ind w:right="113"/>
        <w:rPr>
          <w:rFonts w:ascii="Work Sans" w:eastAsia="Work Sans" w:hAnsi="Work Sans" w:cs="Work Sans"/>
        </w:rPr>
      </w:pPr>
      <w:r>
        <w:rPr>
          <w:rFonts w:ascii="Work Sans" w:eastAsia="Work Sans" w:hAnsi="Work Sans" w:cs="Work Sans"/>
          <w:i/>
          <w:iCs/>
        </w:rPr>
        <w:t xml:space="preserve">Milan - 23, </w:t>
      </w:r>
      <w:r w:rsidRPr="000D33B7">
        <w:rPr>
          <w:rFonts w:ascii="Work Sans" w:eastAsia="Work Sans" w:hAnsi="Work Sans" w:cs="Work Sans"/>
          <w:i/>
          <w:iCs/>
        </w:rPr>
        <w:t>March 2026</w:t>
      </w:r>
    </w:p>
    <w:p w14:paraId="1F630A84" w14:textId="7B3B7F3E" w:rsidR="000D33B7" w:rsidRPr="000D33B7" w:rsidRDefault="000D33B7" w:rsidP="007F2CAD">
      <w:pPr>
        <w:spacing w:after="160"/>
        <w:ind w:right="113"/>
        <w:jc w:val="both"/>
        <w:rPr>
          <w:rFonts w:ascii="Work Sans" w:eastAsia="Work Sans" w:hAnsi="Work Sans" w:cs="Work Sans"/>
        </w:rPr>
      </w:pPr>
      <w:r w:rsidRPr="000D33B7">
        <w:rPr>
          <w:rFonts w:ascii="Work Sans" w:eastAsia="Work Sans" w:hAnsi="Work Sans" w:cs="Work Sans"/>
        </w:rPr>
        <w:t xml:space="preserve">Alcantara announces a new collaboration with internationally renowned materials expert </w:t>
      </w:r>
      <w:r w:rsidRPr="000D33B7">
        <w:rPr>
          <w:rFonts w:ascii="Work Sans" w:eastAsia="Work Sans" w:hAnsi="Work Sans" w:cs="Work Sans"/>
          <w:b/>
          <w:bCs/>
        </w:rPr>
        <w:t>Chris Lefteri</w:t>
      </w:r>
      <w:r w:rsidRPr="000D33B7">
        <w:rPr>
          <w:rFonts w:ascii="Work Sans" w:eastAsia="Work Sans" w:hAnsi="Work Sans" w:cs="Work Sans"/>
        </w:rPr>
        <w:t xml:space="preserve">, who joins the </w:t>
      </w:r>
      <w:r w:rsidR="00200945">
        <w:rPr>
          <w:rFonts w:ascii="Work Sans" w:eastAsia="Work Sans" w:hAnsi="Work Sans" w:cs="Work Sans"/>
        </w:rPr>
        <w:t>C</w:t>
      </w:r>
      <w:r w:rsidRPr="000D33B7">
        <w:rPr>
          <w:rFonts w:ascii="Work Sans" w:eastAsia="Work Sans" w:hAnsi="Work Sans" w:cs="Work Sans"/>
        </w:rPr>
        <w:t xml:space="preserve">ompany as </w:t>
      </w:r>
      <w:r w:rsidRPr="000D33B7">
        <w:rPr>
          <w:rFonts w:ascii="Work Sans" w:eastAsia="Work Sans" w:hAnsi="Work Sans" w:cs="Work Sans"/>
          <w:b/>
          <w:bCs/>
        </w:rPr>
        <w:t xml:space="preserve">Alcantara Design Ambassador </w:t>
      </w:r>
      <w:r w:rsidR="00A20E6B">
        <w:rPr>
          <w:rFonts w:ascii="Work Sans" w:eastAsia="Work Sans" w:hAnsi="Work Sans" w:cs="Work Sans"/>
          <w:b/>
          <w:bCs/>
        </w:rPr>
        <w:t>and</w:t>
      </w:r>
      <w:r w:rsidRPr="000D33B7">
        <w:rPr>
          <w:rFonts w:ascii="Work Sans" w:eastAsia="Work Sans" w:hAnsi="Work Sans" w:cs="Work Sans"/>
          <w:b/>
          <w:bCs/>
        </w:rPr>
        <w:t xml:space="preserve"> Advocate</w:t>
      </w:r>
      <w:r w:rsidRPr="000D33B7">
        <w:rPr>
          <w:rFonts w:ascii="Work Sans" w:eastAsia="Work Sans" w:hAnsi="Work Sans" w:cs="Work Sans"/>
        </w:rPr>
        <w:t>. This partnership reinforces Alcantara’s long-standing commitment to design leadership and its role as a cultural and creative reference point within the global design community.</w:t>
      </w:r>
    </w:p>
    <w:p w14:paraId="4F4CECFF" w14:textId="60907E4E" w:rsidR="000D33B7" w:rsidRPr="000D33B7" w:rsidRDefault="000D33B7" w:rsidP="007F2CAD">
      <w:pPr>
        <w:spacing w:after="160"/>
        <w:ind w:right="113"/>
        <w:jc w:val="both"/>
        <w:rPr>
          <w:rFonts w:ascii="Work Sans" w:eastAsia="Work Sans" w:hAnsi="Work Sans" w:cs="Work Sans"/>
        </w:rPr>
      </w:pPr>
      <w:r w:rsidRPr="000D33B7">
        <w:rPr>
          <w:rFonts w:ascii="Work Sans" w:eastAsia="Work Sans" w:hAnsi="Work Sans" w:cs="Work Sans"/>
        </w:rPr>
        <w:t xml:space="preserve">The collaboration with Chris Lefteri is part of Alcantara’s broader </w:t>
      </w:r>
      <w:r w:rsidRPr="000D33B7">
        <w:rPr>
          <w:rFonts w:ascii="Work Sans" w:eastAsia="Work Sans" w:hAnsi="Work Sans" w:cs="Work Sans"/>
          <w:b/>
          <w:bCs/>
        </w:rPr>
        <w:t>Design Advocacy</w:t>
      </w:r>
      <w:r w:rsidRPr="000D33B7">
        <w:rPr>
          <w:rFonts w:ascii="Work Sans" w:eastAsia="Work Sans" w:hAnsi="Work Sans" w:cs="Work Sans"/>
        </w:rPr>
        <w:t xml:space="preserve"> </w:t>
      </w:r>
      <w:r w:rsidRPr="000D33B7">
        <w:rPr>
          <w:rFonts w:ascii="Work Sans" w:eastAsia="Work Sans" w:hAnsi="Work Sans" w:cs="Work Sans"/>
          <w:b/>
          <w:bCs/>
        </w:rPr>
        <w:t>strategy</w:t>
      </w:r>
      <w:r w:rsidRPr="000D33B7">
        <w:rPr>
          <w:rFonts w:ascii="Work Sans" w:eastAsia="Work Sans" w:hAnsi="Work Sans" w:cs="Work Sans"/>
        </w:rPr>
        <w:t xml:space="preserve">, aimed at inspiring designers, enhancing the brand’s presence within the creative world, and </w:t>
      </w:r>
      <w:r w:rsidR="003949CC">
        <w:rPr>
          <w:rFonts w:ascii="Work Sans" w:eastAsia="Work Sans" w:hAnsi="Work Sans" w:cs="Work Sans"/>
        </w:rPr>
        <w:t xml:space="preserve">reinforcing Alcantara’s role as the superior material </w:t>
      </w:r>
      <w:r w:rsidRPr="000D33B7">
        <w:rPr>
          <w:rFonts w:ascii="Work Sans" w:eastAsia="Work Sans" w:hAnsi="Work Sans" w:cs="Work Sans"/>
        </w:rPr>
        <w:t>capable of evoking emotion and enabling innovative design solutions.</w:t>
      </w:r>
      <w:r>
        <w:rPr>
          <w:rFonts w:ascii="Work Sans" w:eastAsia="Work Sans" w:hAnsi="Work Sans" w:cs="Work Sans"/>
        </w:rPr>
        <w:t xml:space="preserve"> </w:t>
      </w:r>
      <w:proofErr w:type="spellStart"/>
      <w:r w:rsidRPr="000D33B7">
        <w:rPr>
          <w:rFonts w:ascii="Work Sans" w:eastAsia="Work Sans" w:hAnsi="Work Sans" w:cs="Work Sans"/>
        </w:rPr>
        <w:t>Lefteri’s</w:t>
      </w:r>
      <w:proofErr w:type="spellEnd"/>
      <w:r w:rsidRPr="000D33B7">
        <w:rPr>
          <w:rFonts w:ascii="Work Sans" w:eastAsia="Work Sans" w:hAnsi="Work Sans" w:cs="Work Sans"/>
        </w:rPr>
        <w:t xml:space="preserve"> contribution will focus on highlighting the importance of materials in design, encouraging experimentation, and demonstrating how Alcantara can inspire </w:t>
      </w:r>
      <w:r w:rsidR="003949CC">
        <w:rPr>
          <w:rFonts w:ascii="Work Sans" w:eastAsia="Work Sans" w:hAnsi="Work Sans" w:cs="Work Sans"/>
        </w:rPr>
        <w:t>unique</w:t>
      </w:r>
      <w:r w:rsidR="003949CC" w:rsidRPr="000D33B7">
        <w:rPr>
          <w:rFonts w:ascii="Work Sans" w:eastAsia="Work Sans" w:hAnsi="Work Sans" w:cs="Work Sans"/>
        </w:rPr>
        <w:t xml:space="preserve"> multisensory</w:t>
      </w:r>
      <w:r w:rsidRPr="000D33B7">
        <w:rPr>
          <w:rFonts w:ascii="Work Sans" w:eastAsia="Work Sans" w:hAnsi="Work Sans" w:cs="Work Sans"/>
        </w:rPr>
        <w:t xml:space="preserve"> experiences where </w:t>
      </w:r>
      <w:r w:rsidRPr="000D33B7">
        <w:rPr>
          <w:rFonts w:ascii="Work Sans" w:eastAsia="Work Sans" w:hAnsi="Work Sans" w:cs="Work Sans"/>
          <w:b/>
          <w:bCs/>
        </w:rPr>
        <w:t>texture, touch, and emotion</w:t>
      </w:r>
      <w:r w:rsidRPr="000D33B7">
        <w:rPr>
          <w:rFonts w:ascii="Work Sans" w:eastAsia="Work Sans" w:hAnsi="Work Sans" w:cs="Work Sans"/>
        </w:rPr>
        <w:t xml:space="preserve"> become </w:t>
      </w:r>
      <w:r w:rsidR="00CA4403">
        <w:rPr>
          <w:rFonts w:ascii="Work Sans" w:eastAsia="Work Sans" w:hAnsi="Work Sans" w:cs="Work Sans"/>
        </w:rPr>
        <w:t>key elements of the creative process.</w:t>
      </w:r>
    </w:p>
    <w:p w14:paraId="5B1F3579" w14:textId="6EEBD914" w:rsidR="000D33B7" w:rsidRDefault="007F2CAD" w:rsidP="007F2CAD">
      <w:pPr>
        <w:spacing w:after="160"/>
        <w:ind w:right="113"/>
        <w:jc w:val="both"/>
        <w:rPr>
          <w:rFonts w:ascii="Work Sans" w:eastAsia="Work Sans" w:hAnsi="Work Sans" w:cs="Work Sans"/>
        </w:rPr>
      </w:pPr>
      <w:r w:rsidRPr="007F2CAD">
        <w:rPr>
          <w:rFonts w:ascii="Work Sans" w:eastAsia="Work Sans" w:hAnsi="Work Sans" w:cs="Work Sans"/>
        </w:rPr>
        <w:t xml:space="preserve">Rooted in his expertise in CMF (Color, Material, Finish) and material innovation, Lefteri will support the Company in </w:t>
      </w:r>
      <w:r w:rsidR="003949CC" w:rsidRPr="007F2CAD">
        <w:rPr>
          <w:rFonts w:ascii="Work Sans" w:eastAsia="Work Sans" w:hAnsi="Work Sans" w:cs="Work Sans"/>
        </w:rPr>
        <w:t>increasing</w:t>
      </w:r>
      <w:r w:rsidRPr="007F2CAD">
        <w:rPr>
          <w:rFonts w:ascii="Work Sans" w:eastAsia="Work Sans" w:hAnsi="Work Sans" w:cs="Work Sans"/>
        </w:rPr>
        <w:t xml:space="preserve"> its dialogue with the international design community through leadership initiatives</w:t>
      </w:r>
      <w:r w:rsidR="000D33B7" w:rsidRPr="007F2CAD">
        <w:rPr>
          <w:rFonts w:ascii="Work Sans" w:eastAsia="Work Sans" w:hAnsi="Work Sans" w:cs="Work Sans"/>
        </w:rPr>
        <w:t>,</w:t>
      </w:r>
      <w:r w:rsidRPr="007F2CAD">
        <w:rPr>
          <w:rFonts w:ascii="Work Sans" w:eastAsia="Work Sans" w:hAnsi="Work Sans" w:cs="Work Sans"/>
        </w:rPr>
        <w:t xml:space="preserve"> </w:t>
      </w:r>
      <w:r w:rsidR="000D33B7" w:rsidRPr="007F2CAD">
        <w:rPr>
          <w:rFonts w:ascii="Work Sans" w:eastAsia="Work Sans" w:hAnsi="Work Sans" w:cs="Work Sans"/>
        </w:rPr>
        <w:t>contributing to discussions and panels that explore the evolving role of</w:t>
      </w:r>
      <w:r w:rsidRPr="007F2CAD">
        <w:rPr>
          <w:rFonts w:ascii="Work Sans" w:eastAsia="Work Sans" w:hAnsi="Work Sans" w:cs="Work Sans"/>
        </w:rPr>
        <w:t xml:space="preserve"> </w:t>
      </w:r>
      <w:r w:rsidR="000D33B7" w:rsidRPr="007F2CAD">
        <w:rPr>
          <w:rFonts w:ascii="Work Sans" w:eastAsia="Work Sans" w:hAnsi="Work Sans" w:cs="Work Sans"/>
        </w:rPr>
        <w:t>materials in contemporary design.</w:t>
      </w:r>
      <w:r w:rsidR="000D33B7" w:rsidRPr="000D33B7">
        <w:rPr>
          <w:rFonts w:ascii="Work Sans" w:eastAsia="Work Sans" w:hAnsi="Work Sans" w:cs="Work Sans"/>
        </w:rPr>
        <w:t xml:space="preserve"> </w:t>
      </w:r>
    </w:p>
    <w:p w14:paraId="14B1E23C" w14:textId="2106BFA6" w:rsidR="000D33B7" w:rsidRPr="000D33B7" w:rsidRDefault="000D33B7" w:rsidP="007F2CAD">
      <w:pPr>
        <w:spacing w:after="160"/>
        <w:ind w:right="113"/>
        <w:jc w:val="both"/>
        <w:rPr>
          <w:rFonts w:ascii="Work Sans" w:eastAsia="Work Sans" w:hAnsi="Work Sans" w:cs="Work Sans"/>
        </w:rPr>
      </w:pPr>
      <w:r w:rsidRPr="000D33B7">
        <w:rPr>
          <w:rFonts w:ascii="Work Sans" w:eastAsia="Work Sans" w:hAnsi="Work Sans" w:cs="Work Sans"/>
        </w:rPr>
        <w:t xml:space="preserve">Chris Lefteri will officially appear alongside Alcantara </w:t>
      </w:r>
      <w:r w:rsidR="00215EC8">
        <w:rPr>
          <w:rFonts w:ascii="Work Sans" w:eastAsia="Work Sans" w:hAnsi="Work Sans" w:cs="Work Sans"/>
        </w:rPr>
        <w:t xml:space="preserve">for the </w:t>
      </w:r>
      <w:r w:rsidR="00CA4403">
        <w:rPr>
          <w:rFonts w:ascii="Work Sans" w:eastAsia="Work Sans" w:hAnsi="Work Sans" w:cs="Work Sans"/>
        </w:rPr>
        <w:t>first</w:t>
      </w:r>
      <w:r w:rsidR="00215EC8">
        <w:rPr>
          <w:rFonts w:ascii="Work Sans" w:eastAsia="Work Sans" w:hAnsi="Work Sans" w:cs="Work Sans"/>
        </w:rPr>
        <w:t xml:space="preserve"> time </w:t>
      </w:r>
      <w:r w:rsidRPr="000D33B7">
        <w:rPr>
          <w:rFonts w:ascii="Work Sans" w:eastAsia="Work Sans" w:hAnsi="Work Sans" w:cs="Work Sans"/>
        </w:rPr>
        <w:t xml:space="preserve">during the upcoming </w:t>
      </w:r>
      <w:r w:rsidRPr="000D33B7">
        <w:rPr>
          <w:rFonts w:ascii="Work Sans" w:eastAsia="Work Sans" w:hAnsi="Work Sans" w:cs="Work Sans"/>
          <w:b/>
          <w:bCs/>
        </w:rPr>
        <w:t>Milano Design Week</w:t>
      </w:r>
      <w:r>
        <w:rPr>
          <w:rFonts w:ascii="Work Sans" w:eastAsia="Work Sans" w:hAnsi="Work Sans" w:cs="Work Sans"/>
          <w:b/>
          <w:bCs/>
        </w:rPr>
        <w:t xml:space="preserve"> 2026</w:t>
      </w:r>
      <w:r w:rsidRPr="000D33B7">
        <w:rPr>
          <w:rFonts w:ascii="Work Sans" w:eastAsia="Work Sans" w:hAnsi="Work Sans" w:cs="Work Sans"/>
        </w:rPr>
        <w:t xml:space="preserve">, where the </w:t>
      </w:r>
      <w:r w:rsidR="00215EC8">
        <w:rPr>
          <w:rFonts w:ascii="Work Sans" w:eastAsia="Work Sans" w:hAnsi="Work Sans" w:cs="Work Sans"/>
        </w:rPr>
        <w:t>C</w:t>
      </w:r>
      <w:r w:rsidRPr="000D33B7">
        <w:rPr>
          <w:rFonts w:ascii="Work Sans" w:eastAsia="Work Sans" w:hAnsi="Work Sans" w:cs="Work Sans"/>
        </w:rPr>
        <w:t>ompany will be involved in several initiatives across the city.</w:t>
      </w:r>
    </w:p>
    <w:p w14:paraId="3545381E" w14:textId="7315FE62" w:rsidR="000D33B7" w:rsidRPr="000D33B7" w:rsidRDefault="000D33B7" w:rsidP="007F2CAD">
      <w:pPr>
        <w:spacing w:after="160"/>
        <w:ind w:right="113"/>
        <w:jc w:val="both"/>
        <w:rPr>
          <w:rFonts w:ascii="Work Sans" w:eastAsia="Work Sans" w:hAnsi="Work Sans" w:cs="Work Sans"/>
        </w:rPr>
      </w:pPr>
      <w:r w:rsidRPr="000D33B7">
        <w:rPr>
          <w:rFonts w:ascii="Work Sans" w:eastAsia="Work Sans" w:hAnsi="Work Sans" w:cs="Work Sans"/>
        </w:rPr>
        <w:t xml:space="preserve">“Alcantara has always stood at the intersection of material innovation, creativity, and design culture,” said </w:t>
      </w:r>
      <w:r w:rsidRPr="000D33B7">
        <w:rPr>
          <w:rFonts w:ascii="Work Sans" w:eastAsia="Work Sans" w:hAnsi="Work Sans" w:cs="Work Sans"/>
          <w:b/>
          <w:bCs/>
        </w:rPr>
        <w:t>Chris Lefteri</w:t>
      </w:r>
      <w:r w:rsidRPr="000D33B7">
        <w:rPr>
          <w:rFonts w:ascii="Work Sans" w:eastAsia="Work Sans" w:hAnsi="Work Sans" w:cs="Work Sans"/>
        </w:rPr>
        <w:t xml:space="preserve">. “I’m excited to collaborate with a </w:t>
      </w:r>
      <w:r w:rsidR="00F806D4">
        <w:rPr>
          <w:rFonts w:ascii="Work Sans" w:eastAsia="Work Sans" w:hAnsi="Work Sans" w:cs="Work Sans"/>
        </w:rPr>
        <w:t>C</w:t>
      </w:r>
      <w:r w:rsidRPr="000D33B7">
        <w:rPr>
          <w:rFonts w:ascii="Work Sans" w:eastAsia="Work Sans" w:hAnsi="Work Sans" w:cs="Work Sans"/>
        </w:rPr>
        <w:t>ompany that understands the power of materials not only as functional elements but as drivers of emotion</w:t>
      </w:r>
      <w:r w:rsidR="00F806D4">
        <w:rPr>
          <w:rFonts w:ascii="Work Sans" w:eastAsia="Work Sans" w:hAnsi="Work Sans" w:cs="Work Sans"/>
        </w:rPr>
        <w:t xml:space="preserve"> </w:t>
      </w:r>
      <w:r w:rsidRPr="000D33B7">
        <w:rPr>
          <w:rFonts w:ascii="Work Sans" w:eastAsia="Work Sans" w:hAnsi="Work Sans" w:cs="Work Sans"/>
        </w:rPr>
        <w:t>and design vision.”</w:t>
      </w:r>
    </w:p>
    <w:p w14:paraId="3B86B768" w14:textId="5E145990" w:rsidR="000D33B7" w:rsidRPr="000D33B7" w:rsidRDefault="000D33B7" w:rsidP="007F2CAD">
      <w:pPr>
        <w:spacing w:after="160"/>
        <w:ind w:right="113"/>
        <w:jc w:val="both"/>
        <w:rPr>
          <w:rFonts w:ascii="Work Sans" w:eastAsia="Work Sans" w:hAnsi="Work Sans" w:cs="Work Sans"/>
        </w:rPr>
      </w:pPr>
      <w:r w:rsidRPr="000D33B7">
        <w:rPr>
          <w:rFonts w:ascii="Work Sans" w:eastAsia="Work Sans" w:hAnsi="Work Sans" w:cs="Work Sans"/>
        </w:rPr>
        <w:t>This collaboration marks a new step in Alcantara’s mission to engage with the global design community, reinforcing its position as a material of choice for designers seeking versatility</w:t>
      </w:r>
      <w:r w:rsidR="00EE514E">
        <w:rPr>
          <w:rFonts w:ascii="Work Sans" w:eastAsia="Work Sans" w:hAnsi="Work Sans" w:cs="Work Sans"/>
        </w:rPr>
        <w:t xml:space="preserve"> and</w:t>
      </w:r>
      <w:r w:rsidRPr="000D33B7">
        <w:rPr>
          <w:rFonts w:ascii="Work Sans" w:eastAsia="Work Sans" w:hAnsi="Work Sans" w:cs="Work Sans"/>
        </w:rPr>
        <w:t xml:space="preserve"> innovation across multiple industries.</w:t>
      </w:r>
    </w:p>
    <w:p w14:paraId="68E7E7B5" w14:textId="77777777" w:rsidR="00B60100" w:rsidRDefault="00B60100" w:rsidP="00B60100">
      <w:pPr>
        <w:spacing w:after="160"/>
        <w:ind w:right="113"/>
        <w:rPr>
          <w:rFonts w:ascii="Microsoft YaHei UI" w:eastAsia="Microsoft YaHei UI" w:hAnsi="Microsoft YaHei UI" w:cs="Microsoft YaHei UI"/>
          <w:b/>
          <w:bCs/>
          <w:sz w:val="16"/>
          <w:szCs w:val="16"/>
          <w:lang w:eastAsia="zh-CN"/>
        </w:rPr>
      </w:pPr>
    </w:p>
    <w:p w14:paraId="45CF465A" w14:textId="77777777" w:rsidR="00215EC8" w:rsidRDefault="00215EC8" w:rsidP="00B60100">
      <w:pPr>
        <w:spacing w:after="160"/>
        <w:ind w:right="113"/>
        <w:rPr>
          <w:rFonts w:ascii="Microsoft YaHei UI" w:eastAsia="Microsoft YaHei UI" w:hAnsi="Microsoft YaHei UI" w:cs="Microsoft YaHei UI"/>
          <w:b/>
          <w:bCs/>
          <w:sz w:val="16"/>
          <w:szCs w:val="16"/>
          <w:lang w:eastAsia="zh-CN"/>
        </w:rPr>
      </w:pPr>
    </w:p>
    <w:p w14:paraId="6ADA44D9" w14:textId="77777777" w:rsidR="00215EC8" w:rsidRDefault="00215EC8" w:rsidP="00B60100">
      <w:pPr>
        <w:spacing w:after="160"/>
        <w:ind w:right="113"/>
        <w:rPr>
          <w:rFonts w:ascii="Microsoft YaHei UI" w:eastAsia="Microsoft YaHei UI" w:hAnsi="Microsoft YaHei UI" w:cs="Microsoft YaHei UI"/>
          <w:b/>
          <w:bCs/>
          <w:sz w:val="16"/>
          <w:szCs w:val="16"/>
          <w:lang w:eastAsia="zh-CN"/>
        </w:rPr>
      </w:pPr>
    </w:p>
    <w:p w14:paraId="23B0FE72" w14:textId="77777777" w:rsidR="00B60100" w:rsidRDefault="00B60100" w:rsidP="00B60100">
      <w:pPr>
        <w:spacing w:after="160"/>
        <w:ind w:right="113"/>
        <w:rPr>
          <w:rFonts w:ascii="Microsoft YaHei UI" w:eastAsia="Microsoft YaHei UI" w:hAnsi="Microsoft YaHei UI" w:cs="Microsoft YaHei UI"/>
          <w:b/>
          <w:bCs/>
          <w:sz w:val="16"/>
          <w:szCs w:val="16"/>
        </w:rPr>
      </w:pPr>
    </w:p>
    <w:p w14:paraId="581E2046" w14:textId="2271EBFF" w:rsidR="00B60100" w:rsidRPr="000D33B7" w:rsidRDefault="00B60100" w:rsidP="00B60100">
      <w:pPr>
        <w:spacing w:after="160"/>
        <w:ind w:right="113"/>
        <w:rPr>
          <w:lang w:val="it-IT"/>
        </w:rPr>
      </w:pPr>
      <w:r w:rsidRPr="000D33B7">
        <w:rPr>
          <w:rFonts w:ascii="Microsoft YaHei UI" w:eastAsia="Microsoft YaHei UI" w:hAnsi="Microsoft YaHei UI" w:cs="Microsoft YaHei UI"/>
          <w:b/>
          <w:bCs/>
          <w:sz w:val="16"/>
          <w:szCs w:val="16"/>
          <w:lang w:val="it-IT"/>
        </w:rPr>
        <w:lastRenderedPageBreak/>
        <w:t xml:space="preserve">Alcantara S.p.A. – </w:t>
      </w:r>
    </w:p>
    <w:p w14:paraId="16C8F480" w14:textId="77777777" w:rsidR="00B60100" w:rsidRDefault="00B60100" w:rsidP="00B60100">
      <w:pPr>
        <w:spacing w:after="160"/>
        <w:rPr>
          <w:sz w:val="18"/>
          <w:szCs w:val="18"/>
        </w:rPr>
      </w:pPr>
      <w:r>
        <w:rPr>
          <w:rFonts w:ascii="Work Sans" w:eastAsia="Work Sans" w:hAnsi="Work Sans" w:cs="Work Sans"/>
          <w:sz w:val="18"/>
          <w:szCs w:val="18"/>
        </w:rPr>
        <w:t xml:space="preserve">Founded in 1972, Alcantara represents one of the leading Made in Italy brands. A registered trademark of Alcantara S.p.A. and the result of unique and proprietary technology, Alcantara® is a highly innovative material offering an unparalleled combination of sensory, aesthetic, and functional qualities. Thanks to its extraordinary versatility, Alcantara is the chosen material for leading brands in many fields of application: fashion and accessories, the automotive industry, interior design, home décor and consumer-electronics. These characteristics, combined with a serious and certified commitment to sustainability, mean that Alcantara expresses and defines the contemporary lifestyle. Alcantara </w:t>
      </w:r>
      <w:proofErr w:type="gramStart"/>
      <w:r>
        <w:rPr>
          <w:rFonts w:ascii="Work Sans" w:eastAsia="Work Sans" w:hAnsi="Work Sans" w:cs="Work Sans"/>
          <w:sz w:val="18"/>
          <w:szCs w:val="18"/>
        </w:rPr>
        <w:t>is</w:t>
      </w:r>
      <w:proofErr w:type="gramEnd"/>
      <w:r>
        <w:rPr>
          <w:rFonts w:ascii="Work Sans" w:eastAsia="Work Sans" w:hAnsi="Work Sans" w:cs="Work Sans"/>
          <w:sz w:val="18"/>
          <w:szCs w:val="18"/>
        </w:rPr>
        <w:t xml:space="preserve"> Carbon Neutral since 2009. Carbon Neutrality certification is based on offsetting of greenhouse gas emissions through the acquisition of carbon credits from Certified and Verified Offset Projects. While acknowledging that carbon offsetting is not the final solution, nevertheless we believe that carbon credits are a useful tool to accelerate the fight against climate change beyond our value chain, and to measurably reduce global emissions. Besides, the projects supported by Alcantara every year bring tangible social benefit to the impacted territories.  To document its progress in this area, Alcantara annually prepares and publishes a Sustainability Report, certified by EY and available on the company's website. Alcantara's headquarters are in Milan, while the production plant and research center are in Nera Montoro, in the heart of Umbria (Terni).</w:t>
      </w:r>
    </w:p>
    <w:p w14:paraId="36588886" w14:textId="77777777" w:rsidR="00B60100" w:rsidRDefault="00B60100" w:rsidP="00B60100">
      <w:pPr>
        <w:spacing w:after="160"/>
        <w:rPr>
          <w:rFonts w:ascii="Work Sans" w:eastAsia="Work Sans" w:hAnsi="Work Sans" w:cs="Work Sans"/>
          <w:sz w:val="18"/>
          <w:szCs w:val="18"/>
        </w:rPr>
      </w:pPr>
    </w:p>
    <w:p w14:paraId="34A94BD6" w14:textId="10AF1AAF" w:rsidR="00FF518E" w:rsidRDefault="00B60100" w:rsidP="003949CC">
      <w:pPr>
        <w:widowControl w:val="0"/>
        <w:spacing w:after="160" w:line="254" w:lineRule="auto"/>
        <w:rPr>
          <w:rFonts w:ascii="Microsoft YaHei UI" w:eastAsia="Microsoft YaHei UI" w:hAnsi="Microsoft YaHei UI" w:cs="Microsoft YaHei UI"/>
          <w:sz w:val="16"/>
          <w:szCs w:val="16"/>
        </w:rPr>
      </w:pPr>
      <w:bookmarkStart w:id="0" w:name="_Hlk108512073"/>
      <w:r>
        <w:rPr>
          <w:rFonts w:ascii="Work Sans" w:eastAsia="Work Sans" w:hAnsi="Work Sans" w:cs="Work Sans"/>
          <w:sz w:val="18"/>
          <w:szCs w:val="18"/>
        </w:rPr>
        <w:t>For further information</w:t>
      </w:r>
      <w:r>
        <w:rPr>
          <w:rFonts w:ascii="Microsoft YaHei UI" w:eastAsia="Microsoft YaHei UI" w:hAnsi="Microsoft YaHei UI" w:cs="Microsoft YaHei UI"/>
          <w:sz w:val="16"/>
          <w:szCs w:val="16"/>
        </w:rPr>
        <w:t>:</w:t>
      </w:r>
      <w:r w:rsidR="000D33B7">
        <w:rPr>
          <w:rFonts w:ascii="Microsoft YaHei UI" w:eastAsia="Microsoft YaHei UI" w:hAnsi="Microsoft YaHei UI" w:cs="Microsoft YaHei UI"/>
          <w:sz w:val="16"/>
          <w:szCs w:val="16"/>
        </w:rPr>
        <w:t xml:space="preserve"> </w:t>
      </w:r>
      <w:bookmarkEnd w:id="0"/>
    </w:p>
    <w:p w14:paraId="496D066E" w14:textId="77777777" w:rsidR="007738D2" w:rsidRPr="007738D2" w:rsidRDefault="007738D2" w:rsidP="007738D2">
      <w:pPr>
        <w:rPr>
          <w:rFonts w:ascii="Work Sans" w:eastAsia="Work Sans" w:hAnsi="Work Sans" w:cs="Work Sans"/>
          <w:sz w:val="18"/>
          <w:szCs w:val="18"/>
        </w:rPr>
      </w:pPr>
      <w:r w:rsidRPr="007738D2">
        <w:rPr>
          <w:rFonts w:ascii="Work Sans" w:eastAsia="Work Sans" w:hAnsi="Work Sans" w:cs="Work Sans"/>
          <w:sz w:val="18"/>
          <w:szCs w:val="18"/>
        </w:rPr>
        <w:t>instagram.com/</w:t>
      </w:r>
      <w:proofErr w:type="spellStart"/>
      <w:r w:rsidRPr="007738D2">
        <w:rPr>
          <w:rFonts w:ascii="Work Sans" w:eastAsia="Work Sans" w:hAnsi="Work Sans" w:cs="Work Sans"/>
          <w:sz w:val="18"/>
          <w:szCs w:val="18"/>
        </w:rPr>
        <w:t>alcantara_company</w:t>
      </w:r>
      <w:proofErr w:type="spellEnd"/>
      <w:r w:rsidRPr="007738D2">
        <w:rPr>
          <w:rFonts w:ascii="Work Sans" w:eastAsia="Work Sans" w:hAnsi="Work Sans" w:cs="Work Sans"/>
          <w:sz w:val="18"/>
          <w:szCs w:val="18"/>
        </w:rPr>
        <w:t>/</w:t>
      </w:r>
    </w:p>
    <w:p w14:paraId="3D1ADBAC" w14:textId="77777777" w:rsidR="00CE12A3" w:rsidRPr="007738D2" w:rsidRDefault="00CE12A3" w:rsidP="00CE12A3">
      <w:pPr>
        <w:rPr>
          <w:rFonts w:ascii="Work Sans" w:eastAsia="Work Sans" w:hAnsi="Work Sans" w:cs="Work Sans"/>
          <w:sz w:val="18"/>
          <w:szCs w:val="18"/>
        </w:rPr>
      </w:pPr>
      <w:r w:rsidRPr="007738D2">
        <w:rPr>
          <w:rFonts w:ascii="Work Sans" w:eastAsia="Work Sans" w:hAnsi="Work Sans" w:cs="Work Sans"/>
          <w:sz w:val="18"/>
          <w:szCs w:val="18"/>
        </w:rPr>
        <w:t>facebook.com/</w:t>
      </w:r>
      <w:proofErr w:type="spellStart"/>
      <w:r w:rsidRPr="007738D2">
        <w:rPr>
          <w:rFonts w:ascii="Work Sans" w:eastAsia="Work Sans" w:hAnsi="Work Sans" w:cs="Work Sans"/>
          <w:sz w:val="18"/>
          <w:szCs w:val="18"/>
        </w:rPr>
        <w:t>alcantara.company</w:t>
      </w:r>
      <w:proofErr w:type="spellEnd"/>
    </w:p>
    <w:p w14:paraId="4A6A19F8" w14:textId="77777777" w:rsidR="00CE12A3" w:rsidRPr="007738D2" w:rsidRDefault="00CE12A3" w:rsidP="00CE12A3">
      <w:pPr>
        <w:rPr>
          <w:rFonts w:ascii="Work Sans" w:eastAsia="Work Sans" w:hAnsi="Work Sans" w:cs="Work Sans"/>
          <w:sz w:val="18"/>
          <w:szCs w:val="18"/>
        </w:rPr>
      </w:pPr>
      <w:r w:rsidRPr="007738D2">
        <w:rPr>
          <w:rFonts w:ascii="Work Sans" w:eastAsia="Work Sans" w:hAnsi="Work Sans" w:cs="Work Sans"/>
          <w:sz w:val="18"/>
          <w:szCs w:val="18"/>
        </w:rPr>
        <w:t>youtube.com/</w:t>
      </w:r>
      <w:proofErr w:type="spellStart"/>
      <w:r w:rsidRPr="007738D2">
        <w:rPr>
          <w:rFonts w:ascii="Work Sans" w:eastAsia="Work Sans" w:hAnsi="Work Sans" w:cs="Work Sans"/>
          <w:sz w:val="18"/>
          <w:szCs w:val="18"/>
        </w:rPr>
        <w:t>alcantaracompany</w:t>
      </w:r>
      <w:proofErr w:type="spellEnd"/>
    </w:p>
    <w:p w14:paraId="51AD1934" w14:textId="77777777" w:rsidR="00CE12A3" w:rsidRPr="007738D2" w:rsidRDefault="00CE12A3" w:rsidP="00CE12A3">
      <w:pPr>
        <w:rPr>
          <w:rFonts w:ascii="Work Sans" w:eastAsia="Work Sans" w:hAnsi="Work Sans" w:cs="Work Sans"/>
          <w:sz w:val="18"/>
          <w:szCs w:val="18"/>
        </w:rPr>
      </w:pPr>
    </w:p>
    <w:p w14:paraId="78ACB66E" w14:textId="77777777" w:rsidR="00CE12A3" w:rsidRPr="007738D2" w:rsidRDefault="00CE12A3" w:rsidP="00CE12A3">
      <w:pPr>
        <w:rPr>
          <w:rFonts w:ascii="Work Sans" w:eastAsia="Work Sans" w:hAnsi="Work Sans" w:cs="Work Sans"/>
          <w:sz w:val="18"/>
          <w:szCs w:val="18"/>
        </w:rPr>
      </w:pPr>
      <w:r w:rsidRPr="007738D2">
        <w:rPr>
          <w:rFonts w:ascii="Work Sans" w:eastAsia="Work Sans" w:hAnsi="Work Sans" w:cs="Work Sans"/>
          <w:sz w:val="18"/>
          <w:szCs w:val="18"/>
        </w:rPr>
        <w:t>Press kit: https://www.alcantara.com/press-area/</w:t>
      </w:r>
    </w:p>
    <w:p w14:paraId="1DA9E29D" w14:textId="77777777" w:rsidR="00CE12A3" w:rsidRPr="000D33B7" w:rsidRDefault="00CE12A3" w:rsidP="003949CC">
      <w:pPr>
        <w:widowControl w:val="0"/>
        <w:spacing w:after="160" w:line="254" w:lineRule="auto"/>
        <w:rPr>
          <w:rFonts w:ascii="Microsoft YaHei UI" w:eastAsia="Microsoft YaHei UI" w:hAnsi="Microsoft YaHei UI" w:cs="Microsoft YaHei UI"/>
          <w:sz w:val="16"/>
          <w:szCs w:val="16"/>
        </w:rPr>
      </w:pPr>
    </w:p>
    <w:sectPr w:rsidR="00CE12A3" w:rsidRPr="000D33B7">
      <w:headerReference w:type="default" r:id="rId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60698" w14:textId="77777777" w:rsidR="005D63EA" w:rsidRDefault="005D63EA" w:rsidP="00FF518E">
      <w:pPr>
        <w:spacing w:line="240" w:lineRule="auto"/>
      </w:pPr>
      <w:r>
        <w:separator/>
      </w:r>
    </w:p>
  </w:endnote>
  <w:endnote w:type="continuationSeparator" w:id="0">
    <w:p w14:paraId="230A70EA" w14:textId="77777777" w:rsidR="005D63EA" w:rsidRDefault="005D63EA" w:rsidP="00FF51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Work Sans">
    <w:charset w:val="00"/>
    <w:family w:val="auto"/>
    <w:pitch w:val="variable"/>
    <w:sig w:usb0="A00000FF" w:usb1="5000E07B" w:usb2="00000000" w:usb3="00000000" w:csb0="00000193"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E688D" w14:textId="77777777" w:rsidR="005D63EA" w:rsidRDefault="005D63EA" w:rsidP="00FF518E">
      <w:pPr>
        <w:spacing w:line="240" w:lineRule="auto"/>
      </w:pPr>
      <w:r>
        <w:separator/>
      </w:r>
    </w:p>
  </w:footnote>
  <w:footnote w:type="continuationSeparator" w:id="0">
    <w:p w14:paraId="5DF79112" w14:textId="77777777" w:rsidR="005D63EA" w:rsidRDefault="005D63EA" w:rsidP="00FF51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BFFFA" w14:textId="19165028" w:rsidR="00FF518E" w:rsidRDefault="00FF518E">
    <w:pPr>
      <w:pStyle w:val="Intestazione"/>
    </w:pPr>
    <w:r w:rsidRPr="00760496">
      <w:rPr>
        <w:noProof/>
      </w:rPr>
      <w:drawing>
        <wp:anchor distT="0" distB="0" distL="114300" distR="114300" simplePos="0" relativeHeight="251659264" behindDoc="1" locked="0" layoutInCell="1" allowOverlap="1" wp14:anchorId="080DBDBD" wp14:editId="412953BC">
          <wp:simplePos x="0" y="0"/>
          <wp:positionH relativeFrom="margin">
            <wp:align>center</wp:align>
          </wp:positionH>
          <wp:positionV relativeFrom="paragraph">
            <wp:posOffset>-67310</wp:posOffset>
          </wp:positionV>
          <wp:extent cx="3295650" cy="703580"/>
          <wp:effectExtent l="0" t="0" r="0" b="1270"/>
          <wp:wrapTopAndBottom/>
          <wp:docPr id="4" name="Picture 4" descr="Immagine che contiene testo, Carattere, Elementi grafici,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Immagine che contiene testo, Carattere, Elementi grafici,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l="12335" t="29044" r="21480" b="28954"/>
                  <a:stretch/>
                </pic:blipFill>
                <pic:spPr bwMode="auto">
                  <a:xfrm>
                    <a:off x="0" y="0"/>
                    <a:ext cx="3295650" cy="703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18E"/>
    <w:rsid w:val="00002863"/>
    <w:rsid w:val="0002350F"/>
    <w:rsid w:val="000446EC"/>
    <w:rsid w:val="000601DA"/>
    <w:rsid w:val="00081F94"/>
    <w:rsid w:val="000875FF"/>
    <w:rsid w:val="000959F1"/>
    <w:rsid w:val="000D33B7"/>
    <w:rsid w:val="001102F3"/>
    <w:rsid w:val="00111CA3"/>
    <w:rsid w:val="0013400E"/>
    <w:rsid w:val="00136450"/>
    <w:rsid w:val="001510D3"/>
    <w:rsid w:val="00156A63"/>
    <w:rsid w:val="00181F5E"/>
    <w:rsid w:val="001E3B19"/>
    <w:rsid w:val="00200945"/>
    <w:rsid w:val="00215EC8"/>
    <w:rsid w:val="00233492"/>
    <w:rsid w:val="00245573"/>
    <w:rsid w:val="0026090B"/>
    <w:rsid w:val="00276125"/>
    <w:rsid w:val="002867B5"/>
    <w:rsid w:val="002B48E3"/>
    <w:rsid w:val="002F0A12"/>
    <w:rsid w:val="002F31E1"/>
    <w:rsid w:val="002F4A0F"/>
    <w:rsid w:val="003308C0"/>
    <w:rsid w:val="00372160"/>
    <w:rsid w:val="0038168C"/>
    <w:rsid w:val="003949CC"/>
    <w:rsid w:val="003A087E"/>
    <w:rsid w:val="003A396B"/>
    <w:rsid w:val="003B7599"/>
    <w:rsid w:val="00426CB3"/>
    <w:rsid w:val="00435E82"/>
    <w:rsid w:val="004558CF"/>
    <w:rsid w:val="00481209"/>
    <w:rsid w:val="004A47D8"/>
    <w:rsid w:val="004E4E6C"/>
    <w:rsid w:val="00513385"/>
    <w:rsid w:val="00523D95"/>
    <w:rsid w:val="0054465D"/>
    <w:rsid w:val="0054666E"/>
    <w:rsid w:val="00575616"/>
    <w:rsid w:val="0058330E"/>
    <w:rsid w:val="00586747"/>
    <w:rsid w:val="005D63EA"/>
    <w:rsid w:val="005F67BD"/>
    <w:rsid w:val="006055FD"/>
    <w:rsid w:val="00610D85"/>
    <w:rsid w:val="00693145"/>
    <w:rsid w:val="00694430"/>
    <w:rsid w:val="006B0AAB"/>
    <w:rsid w:val="006C15F5"/>
    <w:rsid w:val="006D7F8D"/>
    <w:rsid w:val="00727BA3"/>
    <w:rsid w:val="007738D2"/>
    <w:rsid w:val="007C327A"/>
    <w:rsid w:val="007F2CAD"/>
    <w:rsid w:val="008157CE"/>
    <w:rsid w:val="00816881"/>
    <w:rsid w:val="008259F4"/>
    <w:rsid w:val="00843461"/>
    <w:rsid w:val="00845C0A"/>
    <w:rsid w:val="00864DDB"/>
    <w:rsid w:val="0088512D"/>
    <w:rsid w:val="008A0023"/>
    <w:rsid w:val="008B435B"/>
    <w:rsid w:val="008B44F8"/>
    <w:rsid w:val="00901E5E"/>
    <w:rsid w:val="00915694"/>
    <w:rsid w:val="00924131"/>
    <w:rsid w:val="009B69F6"/>
    <w:rsid w:val="009B7FD8"/>
    <w:rsid w:val="009C3EA4"/>
    <w:rsid w:val="009E26AB"/>
    <w:rsid w:val="009F2F21"/>
    <w:rsid w:val="00A115CF"/>
    <w:rsid w:val="00A20E6B"/>
    <w:rsid w:val="00A92BDC"/>
    <w:rsid w:val="00AF29F6"/>
    <w:rsid w:val="00B121CA"/>
    <w:rsid w:val="00B20F6D"/>
    <w:rsid w:val="00B35325"/>
    <w:rsid w:val="00B60100"/>
    <w:rsid w:val="00B64E12"/>
    <w:rsid w:val="00B70431"/>
    <w:rsid w:val="00B82A93"/>
    <w:rsid w:val="00B83407"/>
    <w:rsid w:val="00B93201"/>
    <w:rsid w:val="00BC4E02"/>
    <w:rsid w:val="00C04AB4"/>
    <w:rsid w:val="00C14564"/>
    <w:rsid w:val="00C222BC"/>
    <w:rsid w:val="00C41181"/>
    <w:rsid w:val="00C6122F"/>
    <w:rsid w:val="00C73C1B"/>
    <w:rsid w:val="00CA4403"/>
    <w:rsid w:val="00CE12A3"/>
    <w:rsid w:val="00CE3EAD"/>
    <w:rsid w:val="00D214E8"/>
    <w:rsid w:val="00D24C06"/>
    <w:rsid w:val="00D474C9"/>
    <w:rsid w:val="00D47D14"/>
    <w:rsid w:val="00D64AB8"/>
    <w:rsid w:val="00D754ED"/>
    <w:rsid w:val="00D84A41"/>
    <w:rsid w:val="00DB3AAB"/>
    <w:rsid w:val="00DD549A"/>
    <w:rsid w:val="00E03E1A"/>
    <w:rsid w:val="00E3071C"/>
    <w:rsid w:val="00E55941"/>
    <w:rsid w:val="00E81997"/>
    <w:rsid w:val="00E91BB5"/>
    <w:rsid w:val="00EB6131"/>
    <w:rsid w:val="00ED1DE0"/>
    <w:rsid w:val="00EE514E"/>
    <w:rsid w:val="00EE545C"/>
    <w:rsid w:val="00F002EC"/>
    <w:rsid w:val="00F27942"/>
    <w:rsid w:val="00F33ECA"/>
    <w:rsid w:val="00F4486B"/>
    <w:rsid w:val="00F53A4B"/>
    <w:rsid w:val="00F55CF7"/>
    <w:rsid w:val="00F806D4"/>
    <w:rsid w:val="00F820B6"/>
    <w:rsid w:val="00FB0556"/>
    <w:rsid w:val="00FE7AD8"/>
    <w:rsid w:val="00FF518E"/>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1E72C"/>
  <w15:chartTrackingRefBased/>
  <w15:docId w15:val="{C930B6A1-FBFF-4549-A69D-5BE2FB227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60100"/>
    <w:pPr>
      <w:spacing w:after="0"/>
    </w:pPr>
    <w:rPr>
      <w:rFonts w:ascii="Aptos" w:eastAsia="Aptos" w:hAnsi="Aptos" w:cs="Aptos"/>
      <w:kern w:val="0"/>
      <w:lang w:val="en-US" w:eastAsia="en-US"/>
      <w14:ligatures w14:val="none"/>
    </w:rPr>
  </w:style>
  <w:style w:type="paragraph" w:styleId="Titolo1">
    <w:name w:val="heading 1"/>
    <w:basedOn w:val="Normale"/>
    <w:next w:val="Normale"/>
    <w:link w:val="Titolo1Carattere"/>
    <w:uiPriority w:val="9"/>
    <w:qFormat/>
    <w:rsid w:val="00FF518E"/>
    <w:pPr>
      <w:keepNext/>
      <w:keepLines/>
      <w:spacing w:before="360" w:after="80"/>
      <w:outlineLvl w:val="0"/>
    </w:pPr>
    <w:rPr>
      <w:rFonts w:asciiTheme="majorHAnsi" w:eastAsiaTheme="majorEastAsia" w:hAnsiTheme="majorHAnsi" w:cstheme="majorBidi"/>
      <w:color w:val="0F4761" w:themeColor="accent1" w:themeShade="BF"/>
      <w:kern w:val="2"/>
      <w:sz w:val="40"/>
      <w:szCs w:val="40"/>
      <w:lang w:val="it-IT" w:eastAsia="zh-CN"/>
      <w14:ligatures w14:val="standardContextual"/>
    </w:rPr>
  </w:style>
  <w:style w:type="paragraph" w:styleId="Titolo2">
    <w:name w:val="heading 2"/>
    <w:basedOn w:val="Normale"/>
    <w:next w:val="Normale"/>
    <w:link w:val="Titolo2Carattere"/>
    <w:uiPriority w:val="9"/>
    <w:semiHidden/>
    <w:unhideWhenUsed/>
    <w:qFormat/>
    <w:rsid w:val="00FF518E"/>
    <w:pPr>
      <w:keepNext/>
      <w:keepLines/>
      <w:spacing w:before="160" w:after="80"/>
      <w:outlineLvl w:val="1"/>
    </w:pPr>
    <w:rPr>
      <w:rFonts w:asciiTheme="majorHAnsi" w:eastAsiaTheme="majorEastAsia" w:hAnsiTheme="majorHAnsi" w:cstheme="majorBidi"/>
      <w:color w:val="0F4761" w:themeColor="accent1" w:themeShade="BF"/>
      <w:kern w:val="2"/>
      <w:sz w:val="32"/>
      <w:szCs w:val="32"/>
      <w:lang w:val="it-IT" w:eastAsia="zh-CN"/>
      <w14:ligatures w14:val="standardContextual"/>
    </w:rPr>
  </w:style>
  <w:style w:type="paragraph" w:styleId="Titolo3">
    <w:name w:val="heading 3"/>
    <w:basedOn w:val="Normale"/>
    <w:next w:val="Normale"/>
    <w:link w:val="Titolo3Carattere"/>
    <w:uiPriority w:val="9"/>
    <w:semiHidden/>
    <w:unhideWhenUsed/>
    <w:qFormat/>
    <w:rsid w:val="00FF518E"/>
    <w:pPr>
      <w:keepNext/>
      <w:keepLines/>
      <w:spacing w:before="160" w:after="80"/>
      <w:outlineLvl w:val="2"/>
    </w:pPr>
    <w:rPr>
      <w:rFonts w:asciiTheme="minorHAnsi" w:eastAsiaTheme="majorEastAsia" w:hAnsiTheme="minorHAnsi" w:cstheme="majorBidi"/>
      <w:color w:val="0F4761" w:themeColor="accent1" w:themeShade="BF"/>
      <w:kern w:val="2"/>
      <w:sz w:val="28"/>
      <w:szCs w:val="28"/>
      <w:lang w:val="it-IT" w:eastAsia="zh-CN"/>
      <w14:ligatures w14:val="standardContextual"/>
    </w:rPr>
  </w:style>
  <w:style w:type="paragraph" w:styleId="Titolo4">
    <w:name w:val="heading 4"/>
    <w:basedOn w:val="Normale"/>
    <w:next w:val="Normale"/>
    <w:link w:val="Titolo4Carattere"/>
    <w:uiPriority w:val="9"/>
    <w:semiHidden/>
    <w:unhideWhenUsed/>
    <w:qFormat/>
    <w:rsid w:val="00FF518E"/>
    <w:pPr>
      <w:keepNext/>
      <w:keepLines/>
      <w:spacing w:before="80" w:after="40"/>
      <w:outlineLvl w:val="3"/>
    </w:pPr>
    <w:rPr>
      <w:rFonts w:asciiTheme="minorHAnsi" w:eastAsiaTheme="majorEastAsia" w:hAnsiTheme="minorHAnsi" w:cstheme="majorBidi"/>
      <w:i/>
      <w:iCs/>
      <w:color w:val="0F4761" w:themeColor="accent1" w:themeShade="BF"/>
      <w:kern w:val="2"/>
      <w:lang w:val="it-IT" w:eastAsia="zh-CN"/>
      <w14:ligatures w14:val="standardContextual"/>
    </w:rPr>
  </w:style>
  <w:style w:type="paragraph" w:styleId="Titolo5">
    <w:name w:val="heading 5"/>
    <w:basedOn w:val="Normale"/>
    <w:next w:val="Normale"/>
    <w:link w:val="Titolo5Carattere"/>
    <w:uiPriority w:val="9"/>
    <w:semiHidden/>
    <w:unhideWhenUsed/>
    <w:qFormat/>
    <w:rsid w:val="00FF518E"/>
    <w:pPr>
      <w:keepNext/>
      <w:keepLines/>
      <w:spacing w:before="80" w:after="40"/>
      <w:outlineLvl w:val="4"/>
    </w:pPr>
    <w:rPr>
      <w:rFonts w:asciiTheme="minorHAnsi" w:eastAsiaTheme="majorEastAsia" w:hAnsiTheme="minorHAnsi" w:cstheme="majorBidi"/>
      <w:color w:val="0F4761" w:themeColor="accent1" w:themeShade="BF"/>
      <w:kern w:val="2"/>
      <w:lang w:val="it-IT" w:eastAsia="zh-CN"/>
      <w14:ligatures w14:val="standardContextual"/>
    </w:rPr>
  </w:style>
  <w:style w:type="paragraph" w:styleId="Titolo6">
    <w:name w:val="heading 6"/>
    <w:basedOn w:val="Normale"/>
    <w:next w:val="Normale"/>
    <w:link w:val="Titolo6Carattere"/>
    <w:uiPriority w:val="9"/>
    <w:semiHidden/>
    <w:unhideWhenUsed/>
    <w:qFormat/>
    <w:rsid w:val="00FF518E"/>
    <w:pPr>
      <w:keepNext/>
      <w:keepLines/>
      <w:spacing w:before="40"/>
      <w:outlineLvl w:val="5"/>
    </w:pPr>
    <w:rPr>
      <w:rFonts w:asciiTheme="minorHAnsi" w:eastAsiaTheme="majorEastAsia" w:hAnsiTheme="minorHAnsi" w:cstheme="majorBidi"/>
      <w:i/>
      <w:iCs/>
      <w:color w:val="595959" w:themeColor="text1" w:themeTint="A6"/>
      <w:kern w:val="2"/>
      <w:lang w:val="it-IT" w:eastAsia="zh-CN"/>
      <w14:ligatures w14:val="standardContextual"/>
    </w:rPr>
  </w:style>
  <w:style w:type="paragraph" w:styleId="Titolo7">
    <w:name w:val="heading 7"/>
    <w:basedOn w:val="Normale"/>
    <w:next w:val="Normale"/>
    <w:link w:val="Titolo7Carattere"/>
    <w:uiPriority w:val="9"/>
    <w:semiHidden/>
    <w:unhideWhenUsed/>
    <w:qFormat/>
    <w:rsid w:val="00FF518E"/>
    <w:pPr>
      <w:keepNext/>
      <w:keepLines/>
      <w:spacing w:before="40"/>
      <w:outlineLvl w:val="6"/>
    </w:pPr>
    <w:rPr>
      <w:rFonts w:asciiTheme="minorHAnsi" w:eastAsiaTheme="majorEastAsia" w:hAnsiTheme="minorHAnsi" w:cstheme="majorBidi"/>
      <w:color w:val="595959" w:themeColor="text1" w:themeTint="A6"/>
      <w:kern w:val="2"/>
      <w:lang w:val="it-IT" w:eastAsia="zh-CN"/>
      <w14:ligatures w14:val="standardContextual"/>
    </w:rPr>
  </w:style>
  <w:style w:type="paragraph" w:styleId="Titolo8">
    <w:name w:val="heading 8"/>
    <w:basedOn w:val="Normale"/>
    <w:next w:val="Normale"/>
    <w:link w:val="Titolo8Carattere"/>
    <w:uiPriority w:val="9"/>
    <w:semiHidden/>
    <w:unhideWhenUsed/>
    <w:qFormat/>
    <w:rsid w:val="00FF518E"/>
    <w:pPr>
      <w:keepNext/>
      <w:keepLines/>
      <w:outlineLvl w:val="7"/>
    </w:pPr>
    <w:rPr>
      <w:rFonts w:asciiTheme="minorHAnsi" w:eastAsiaTheme="majorEastAsia" w:hAnsiTheme="minorHAnsi" w:cstheme="majorBidi"/>
      <w:i/>
      <w:iCs/>
      <w:color w:val="272727" w:themeColor="text1" w:themeTint="D8"/>
      <w:kern w:val="2"/>
      <w:lang w:val="it-IT" w:eastAsia="zh-CN"/>
      <w14:ligatures w14:val="standardContextual"/>
    </w:rPr>
  </w:style>
  <w:style w:type="paragraph" w:styleId="Titolo9">
    <w:name w:val="heading 9"/>
    <w:basedOn w:val="Normale"/>
    <w:next w:val="Normale"/>
    <w:link w:val="Titolo9Carattere"/>
    <w:uiPriority w:val="9"/>
    <w:semiHidden/>
    <w:unhideWhenUsed/>
    <w:qFormat/>
    <w:rsid w:val="00FF518E"/>
    <w:pPr>
      <w:keepNext/>
      <w:keepLines/>
      <w:outlineLvl w:val="8"/>
    </w:pPr>
    <w:rPr>
      <w:rFonts w:asciiTheme="minorHAnsi" w:eastAsiaTheme="majorEastAsia" w:hAnsiTheme="minorHAnsi" w:cstheme="majorBidi"/>
      <w:color w:val="272727" w:themeColor="text1" w:themeTint="D8"/>
      <w:kern w:val="2"/>
      <w:lang w:val="it-IT" w:eastAsia="zh-CN"/>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F518E"/>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F518E"/>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F518E"/>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F518E"/>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F518E"/>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F518E"/>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F518E"/>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F518E"/>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F518E"/>
    <w:rPr>
      <w:rFonts w:eastAsiaTheme="majorEastAsia" w:cstheme="majorBidi"/>
      <w:color w:val="272727" w:themeColor="text1" w:themeTint="D8"/>
    </w:rPr>
  </w:style>
  <w:style w:type="paragraph" w:styleId="Titolo">
    <w:name w:val="Title"/>
    <w:basedOn w:val="Normale"/>
    <w:next w:val="Normale"/>
    <w:link w:val="TitoloCarattere"/>
    <w:uiPriority w:val="10"/>
    <w:qFormat/>
    <w:rsid w:val="00FF518E"/>
    <w:pPr>
      <w:spacing w:after="80" w:line="240" w:lineRule="auto"/>
      <w:contextualSpacing/>
    </w:pPr>
    <w:rPr>
      <w:rFonts w:asciiTheme="majorHAnsi" w:eastAsiaTheme="majorEastAsia" w:hAnsiTheme="majorHAnsi" w:cstheme="majorBidi"/>
      <w:spacing w:val="-10"/>
      <w:kern w:val="28"/>
      <w:sz w:val="56"/>
      <w:szCs w:val="56"/>
      <w:lang w:val="it-IT" w:eastAsia="zh-CN"/>
      <w14:ligatures w14:val="standardContextual"/>
    </w:rPr>
  </w:style>
  <w:style w:type="character" w:customStyle="1" w:styleId="TitoloCarattere">
    <w:name w:val="Titolo Carattere"/>
    <w:basedOn w:val="Carpredefinitoparagrafo"/>
    <w:link w:val="Titolo"/>
    <w:uiPriority w:val="10"/>
    <w:rsid w:val="00FF518E"/>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F518E"/>
    <w:pPr>
      <w:numPr>
        <w:ilvl w:val="1"/>
      </w:numPr>
      <w:spacing w:after="160"/>
    </w:pPr>
    <w:rPr>
      <w:rFonts w:asciiTheme="minorHAnsi" w:eastAsiaTheme="majorEastAsia" w:hAnsiTheme="minorHAnsi" w:cstheme="majorBidi"/>
      <w:color w:val="595959" w:themeColor="text1" w:themeTint="A6"/>
      <w:spacing w:val="15"/>
      <w:kern w:val="2"/>
      <w:sz w:val="28"/>
      <w:szCs w:val="28"/>
      <w:lang w:val="it-IT" w:eastAsia="zh-CN"/>
      <w14:ligatures w14:val="standardContextual"/>
    </w:rPr>
  </w:style>
  <w:style w:type="character" w:customStyle="1" w:styleId="SottotitoloCarattere">
    <w:name w:val="Sottotitolo Carattere"/>
    <w:basedOn w:val="Carpredefinitoparagrafo"/>
    <w:link w:val="Sottotitolo"/>
    <w:uiPriority w:val="11"/>
    <w:rsid w:val="00FF518E"/>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F518E"/>
    <w:pPr>
      <w:spacing w:before="160" w:after="160"/>
      <w:jc w:val="center"/>
    </w:pPr>
    <w:rPr>
      <w:rFonts w:asciiTheme="minorHAnsi" w:eastAsiaTheme="minorEastAsia" w:hAnsiTheme="minorHAnsi" w:cstheme="minorBidi"/>
      <w:i/>
      <w:iCs/>
      <w:color w:val="404040" w:themeColor="text1" w:themeTint="BF"/>
      <w:kern w:val="2"/>
      <w:lang w:val="it-IT" w:eastAsia="zh-CN"/>
      <w14:ligatures w14:val="standardContextual"/>
    </w:rPr>
  </w:style>
  <w:style w:type="character" w:customStyle="1" w:styleId="CitazioneCarattere">
    <w:name w:val="Citazione Carattere"/>
    <w:basedOn w:val="Carpredefinitoparagrafo"/>
    <w:link w:val="Citazione"/>
    <w:uiPriority w:val="29"/>
    <w:rsid w:val="00FF518E"/>
    <w:rPr>
      <w:i/>
      <w:iCs/>
      <w:color w:val="404040" w:themeColor="text1" w:themeTint="BF"/>
    </w:rPr>
  </w:style>
  <w:style w:type="paragraph" w:styleId="Paragrafoelenco">
    <w:name w:val="List Paragraph"/>
    <w:basedOn w:val="Normale"/>
    <w:uiPriority w:val="34"/>
    <w:qFormat/>
    <w:rsid w:val="00FF518E"/>
    <w:pPr>
      <w:spacing w:after="160"/>
      <w:ind w:left="720"/>
      <w:contextualSpacing/>
    </w:pPr>
    <w:rPr>
      <w:rFonts w:asciiTheme="minorHAnsi" w:eastAsiaTheme="minorEastAsia" w:hAnsiTheme="minorHAnsi" w:cstheme="minorBidi"/>
      <w:kern w:val="2"/>
      <w:lang w:val="it-IT" w:eastAsia="zh-CN"/>
      <w14:ligatures w14:val="standardContextual"/>
    </w:rPr>
  </w:style>
  <w:style w:type="character" w:styleId="Enfasiintensa">
    <w:name w:val="Intense Emphasis"/>
    <w:basedOn w:val="Carpredefinitoparagrafo"/>
    <w:uiPriority w:val="21"/>
    <w:qFormat/>
    <w:rsid w:val="00FF518E"/>
    <w:rPr>
      <w:i/>
      <w:iCs/>
      <w:color w:val="0F4761" w:themeColor="accent1" w:themeShade="BF"/>
    </w:rPr>
  </w:style>
  <w:style w:type="paragraph" w:styleId="Citazioneintensa">
    <w:name w:val="Intense Quote"/>
    <w:basedOn w:val="Normale"/>
    <w:next w:val="Normale"/>
    <w:link w:val="CitazioneintensaCarattere"/>
    <w:uiPriority w:val="30"/>
    <w:qFormat/>
    <w:rsid w:val="00FF518E"/>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kern w:val="2"/>
      <w:lang w:val="it-IT" w:eastAsia="zh-CN"/>
      <w14:ligatures w14:val="standardContextual"/>
    </w:rPr>
  </w:style>
  <w:style w:type="character" w:customStyle="1" w:styleId="CitazioneintensaCarattere">
    <w:name w:val="Citazione intensa Carattere"/>
    <w:basedOn w:val="Carpredefinitoparagrafo"/>
    <w:link w:val="Citazioneintensa"/>
    <w:uiPriority w:val="30"/>
    <w:rsid w:val="00FF518E"/>
    <w:rPr>
      <w:i/>
      <w:iCs/>
      <w:color w:val="0F4761" w:themeColor="accent1" w:themeShade="BF"/>
    </w:rPr>
  </w:style>
  <w:style w:type="character" w:styleId="Riferimentointenso">
    <w:name w:val="Intense Reference"/>
    <w:basedOn w:val="Carpredefinitoparagrafo"/>
    <w:uiPriority w:val="32"/>
    <w:qFormat/>
    <w:rsid w:val="00FF518E"/>
    <w:rPr>
      <w:b/>
      <w:bCs/>
      <w:smallCaps/>
      <w:color w:val="0F4761" w:themeColor="accent1" w:themeShade="BF"/>
      <w:spacing w:val="5"/>
    </w:rPr>
  </w:style>
  <w:style w:type="paragraph" w:styleId="Intestazione">
    <w:name w:val="header"/>
    <w:basedOn w:val="Normale"/>
    <w:link w:val="IntestazioneCarattere"/>
    <w:uiPriority w:val="99"/>
    <w:unhideWhenUsed/>
    <w:rsid w:val="00FF518E"/>
    <w:pPr>
      <w:tabs>
        <w:tab w:val="center" w:pos="4819"/>
        <w:tab w:val="right" w:pos="9638"/>
      </w:tabs>
      <w:spacing w:line="240" w:lineRule="auto"/>
    </w:pPr>
    <w:rPr>
      <w:rFonts w:asciiTheme="minorHAnsi" w:eastAsiaTheme="minorEastAsia" w:hAnsiTheme="minorHAnsi" w:cstheme="minorBidi"/>
      <w:kern w:val="2"/>
      <w:lang w:val="it-IT" w:eastAsia="zh-CN"/>
      <w14:ligatures w14:val="standardContextual"/>
    </w:rPr>
  </w:style>
  <w:style w:type="character" w:customStyle="1" w:styleId="IntestazioneCarattere">
    <w:name w:val="Intestazione Carattere"/>
    <w:basedOn w:val="Carpredefinitoparagrafo"/>
    <w:link w:val="Intestazione"/>
    <w:uiPriority w:val="99"/>
    <w:rsid w:val="00FF518E"/>
  </w:style>
  <w:style w:type="paragraph" w:styleId="Pidipagina">
    <w:name w:val="footer"/>
    <w:basedOn w:val="Normale"/>
    <w:link w:val="PidipaginaCarattere"/>
    <w:uiPriority w:val="99"/>
    <w:unhideWhenUsed/>
    <w:rsid w:val="00FF518E"/>
    <w:pPr>
      <w:tabs>
        <w:tab w:val="center" w:pos="4819"/>
        <w:tab w:val="right" w:pos="9638"/>
      </w:tabs>
      <w:spacing w:line="240" w:lineRule="auto"/>
    </w:pPr>
    <w:rPr>
      <w:rFonts w:asciiTheme="minorHAnsi" w:eastAsiaTheme="minorEastAsia" w:hAnsiTheme="minorHAnsi" w:cstheme="minorBidi"/>
      <w:kern w:val="2"/>
      <w:lang w:val="it-IT" w:eastAsia="zh-CN"/>
      <w14:ligatures w14:val="standardContextual"/>
    </w:rPr>
  </w:style>
  <w:style w:type="character" w:customStyle="1" w:styleId="PidipaginaCarattere">
    <w:name w:val="Piè di pagina Carattere"/>
    <w:basedOn w:val="Carpredefinitoparagrafo"/>
    <w:link w:val="Pidipagina"/>
    <w:uiPriority w:val="99"/>
    <w:rsid w:val="00FF518E"/>
  </w:style>
  <w:style w:type="paragraph" w:styleId="Revisione">
    <w:name w:val="Revision"/>
    <w:hidden/>
    <w:uiPriority w:val="99"/>
    <w:semiHidden/>
    <w:rsid w:val="00523D95"/>
    <w:pPr>
      <w:spacing w:after="0" w:line="240" w:lineRule="auto"/>
    </w:pPr>
  </w:style>
  <w:style w:type="character" w:styleId="Rimandocommento">
    <w:name w:val="annotation reference"/>
    <w:basedOn w:val="Carpredefinitoparagrafo"/>
    <w:uiPriority w:val="99"/>
    <w:semiHidden/>
    <w:unhideWhenUsed/>
    <w:rsid w:val="00FE7AD8"/>
    <w:rPr>
      <w:sz w:val="16"/>
      <w:szCs w:val="16"/>
    </w:rPr>
  </w:style>
  <w:style w:type="paragraph" w:styleId="Testocommento">
    <w:name w:val="annotation text"/>
    <w:basedOn w:val="Normale"/>
    <w:link w:val="TestocommentoCarattere"/>
    <w:uiPriority w:val="99"/>
    <w:unhideWhenUsed/>
    <w:rsid w:val="00FE7AD8"/>
    <w:pPr>
      <w:spacing w:after="160" w:line="240" w:lineRule="auto"/>
    </w:pPr>
    <w:rPr>
      <w:rFonts w:asciiTheme="minorHAnsi" w:eastAsiaTheme="minorEastAsia" w:hAnsiTheme="minorHAnsi" w:cstheme="minorBidi"/>
      <w:kern w:val="2"/>
      <w:sz w:val="20"/>
      <w:szCs w:val="20"/>
      <w:lang w:val="it-IT" w:eastAsia="zh-CN"/>
      <w14:ligatures w14:val="standardContextual"/>
    </w:rPr>
  </w:style>
  <w:style w:type="character" w:customStyle="1" w:styleId="TestocommentoCarattere">
    <w:name w:val="Testo commento Carattere"/>
    <w:basedOn w:val="Carpredefinitoparagrafo"/>
    <w:link w:val="Testocommento"/>
    <w:uiPriority w:val="99"/>
    <w:rsid w:val="00FE7AD8"/>
    <w:rPr>
      <w:sz w:val="20"/>
      <w:szCs w:val="20"/>
    </w:rPr>
  </w:style>
  <w:style w:type="paragraph" w:styleId="Soggettocommento">
    <w:name w:val="annotation subject"/>
    <w:basedOn w:val="Testocommento"/>
    <w:next w:val="Testocommento"/>
    <w:link w:val="SoggettocommentoCarattere"/>
    <w:uiPriority w:val="99"/>
    <w:semiHidden/>
    <w:unhideWhenUsed/>
    <w:rsid w:val="00FE7AD8"/>
    <w:rPr>
      <w:b/>
      <w:bCs/>
    </w:rPr>
  </w:style>
  <w:style w:type="character" w:customStyle="1" w:styleId="SoggettocommentoCarattere">
    <w:name w:val="Soggetto commento Carattere"/>
    <w:basedOn w:val="TestocommentoCarattere"/>
    <w:link w:val="Soggettocommento"/>
    <w:uiPriority w:val="99"/>
    <w:semiHidden/>
    <w:rsid w:val="00FE7AD8"/>
    <w:rPr>
      <w:b/>
      <w:bCs/>
      <w:sz w:val="20"/>
      <w:szCs w:val="20"/>
    </w:rPr>
  </w:style>
  <w:style w:type="character" w:styleId="Enfasigrassetto">
    <w:name w:val="Strong"/>
    <w:basedOn w:val="Carpredefinitoparagrafo"/>
    <w:uiPriority w:val="22"/>
    <w:qFormat/>
    <w:rsid w:val="00245573"/>
    <w:rPr>
      <w:b/>
      <w:bCs/>
    </w:rPr>
  </w:style>
  <w:style w:type="character" w:styleId="Collegamentoipertestuale">
    <w:name w:val="Hyperlink"/>
    <w:basedOn w:val="Carpredefinitoparagrafo"/>
    <w:uiPriority w:val="99"/>
    <w:unhideWhenUsed/>
    <w:rsid w:val="00610D85"/>
    <w:rPr>
      <w:color w:val="467886" w:themeColor="hyperlink"/>
      <w:u w:val="single"/>
    </w:rPr>
  </w:style>
  <w:style w:type="character" w:styleId="Menzionenonrisolta">
    <w:name w:val="Unresolved Mention"/>
    <w:basedOn w:val="Carpredefinitoparagrafo"/>
    <w:uiPriority w:val="99"/>
    <w:semiHidden/>
    <w:unhideWhenUsed/>
    <w:rsid w:val="00E03E1A"/>
    <w:rPr>
      <w:color w:val="605E5C"/>
      <w:shd w:val="clear" w:color="auto" w:fill="E1DFDD"/>
    </w:rPr>
  </w:style>
  <w:style w:type="paragraph" w:customStyle="1" w:styleId="ds-markdown-paragraph">
    <w:name w:val="ds-markdown-paragraph"/>
    <w:basedOn w:val="Normale"/>
    <w:rsid w:val="00AF29F6"/>
    <w:pPr>
      <w:spacing w:before="100" w:beforeAutospacing="1" w:after="100" w:afterAutospacing="1" w:line="240" w:lineRule="auto"/>
    </w:pPr>
    <w:rPr>
      <w:rFonts w:ascii="Times New Roman" w:eastAsia="Times New Roman" w:hAnsi="Times New Roman" w:cs="Times New Roman"/>
      <w:lang w:val="it-IT" w:eastAsia="zh-CN"/>
    </w:rPr>
  </w:style>
  <w:style w:type="character" w:customStyle="1" w:styleId="apple-converted-space">
    <w:name w:val="apple-converted-space"/>
    <w:basedOn w:val="Carpredefinitoparagrafo"/>
    <w:rsid w:val="00AF29F6"/>
  </w:style>
  <w:style w:type="paragraph" w:styleId="NormaleWeb">
    <w:name w:val="Normal (Web)"/>
    <w:basedOn w:val="Normale"/>
    <w:uiPriority w:val="99"/>
    <w:unhideWhenUsed/>
    <w:rsid w:val="00C222BC"/>
    <w:pPr>
      <w:spacing w:before="100" w:beforeAutospacing="1" w:after="100" w:afterAutospacing="1" w:line="240" w:lineRule="auto"/>
    </w:pPr>
    <w:rPr>
      <w:rFonts w:ascii="Times New Roman" w:eastAsia="Times New Roman" w:hAnsi="Times New Roman" w:cs="Times New Roman"/>
      <w:lang w:eastAsia="zh-CN"/>
    </w:rPr>
  </w:style>
  <w:style w:type="character" w:styleId="Collegamentovisitato">
    <w:name w:val="FollowedHyperlink"/>
    <w:basedOn w:val="Carpredefinitoparagrafo"/>
    <w:uiPriority w:val="99"/>
    <w:semiHidden/>
    <w:unhideWhenUsed/>
    <w:rsid w:val="002867B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0bbf2ee-4281-4141-b54d-3de5dd07adf1}" enabled="1" method="Standard" siteId="{633cbf82-b979-478d-8f42-ffc892e59dc3}" contentBits="0" removed="0"/>
</clbl:labelList>
</file>

<file path=docProps/app.xml><?xml version="1.0" encoding="utf-8"?>
<Properties xmlns="http://schemas.openxmlformats.org/officeDocument/2006/extended-properties" xmlns:vt="http://schemas.openxmlformats.org/officeDocument/2006/docPropsVTypes">
  <Template>Normal</Template>
  <TotalTime>287</TotalTime>
  <Pages>2</Pages>
  <Words>569</Words>
  <Characters>3246</Characters>
  <Application>Microsoft Office Word</Application>
  <DocSecurity>0</DocSecurity>
  <Lines>27</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Traviglia</dc:creator>
  <cp:keywords/>
  <dc:description/>
  <cp:lastModifiedBy>Traviglia Federica</cp:lastModifiedBy>
  <cp:revision>23</cp:revision>
  <cp:lastPrinted>2026-03-10T03:18:00Z</cp:lastPrinted>
  <dcterms:created xsi:type="dcterms:W3CDTF">2026-03-10T03:19:00Z</dcterms:created>
  <dcterms:modified xsi:type="dcterms:W3CDTF">2026-03-18T13:02:00Z</dcterms:modified>
</cp:coreProperties>
</file>